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4C7" w:rsidRDefault="00E706AC" w:rsidP="00C724C7">
      <w:pPr>
        <w:jc w:val="center"/>
        <w:rPr>
          <w:b/>
          <w:u w:val="single"/>
        </w:rPr>
      </w:pPr>
      <w:r>
        <w:rPr>
          <w:b/>
          <w:u w:val="single"/>
        </w:rPr>
        <w:t xml:space="preserve">2: </w:t>
      </w:r>
      <w:bookmarkStart w:id="0" w:name="_GoBack"/>
      <w:bookmarkEnd w:id="0"/>
      <w:r w:rsidR="00814915">
        <w:rPr>
          <w:b/>
          <w:u w:val="single"/>
        </w:rPr>
        <w:t>Organising the Toolkit:  Two Models:  Bloom’s and Dimensions of Learning</w:t>
      </w:r>
    </w:p>
    <w:p w:rsidR="00C724C7" w:rsidRDefault="00C724C7" w:rsidP="00C724C7">
      <w:pPr>
        <w:jc w:val="center"/>
        <w:rPr>
          <w:b/>
          <w:u w:val="single"/>
        </w:rPr>
      </w:pPr>
    </w:p>
    <w:p w:rsidR="00814915" w:rsidRDefault="00814915" w:rsidP="005E530B">
      <w:pPr>
        <w:rPr>
          <w:b/>
        </w:rPr>
      </w:pPr>
    </w:p>
    <w:p w:rsidR="004E7DC5" w:rsidRDefault="00DD72B3" w:rsidP="005E530B">
      <w:pPr>
        <w:rPr>
          <w:b/>
        </w:rPr>
      </w:pPr>
      <w:r>
        <w:rPr>
          <w:b/>
        </w:rPr>
        <w:t>Word Association</w:t>
      </w:r>
      <w:r w:rsidR="004E7DC5">
        <w:rPr>
          <w:b/>
        </w:rPr>
        <w:t xml:space="preserve"> (to generate new questions or solutions)</w:t>
      </w:r>
      <w:r>
        <w:rPr>
          <w:b/>
        </w:rPr>
        <w:t xml:space="preserve">:  </w:t>
      </w:r>
    </w:p>
    <w:p w:rsidR="004E7DC5" w:rsidRDefault="005C49A6" w:rsidP="005E530B">
      <w:pPr>
        <w:rPr>
          <w:b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80645</wp:posOffset>
            </wp:positionV>
            <wp:extent cx="1181100" cy="590550"/>
            <wp:effectExtent l="0" t="0" r="0" b="0"/>
            <wp:wrapTight wrapText="bothSides">
              <wp:wrapPolygon edited="0">
                <wp:start x="9755" y="0"/>
                <wp:lineTo x="2439" y="7665"/>
                <wp:lineTo x="0" y="11148"/>
                <wp:lineTo x="0" y="14632"/>
                <wp:lineTo x="6619" y="20206"/>
                <wp:lineTo x="9406" y="20903"/>
                <wp:lineTo x="11148" y="20903"/>
                <wp:lineTo x="21252" y="18813"/>
                <wp:lineTo x="21252" y="3484"/>
                <wp:lineTo x="20555" y="2787"/>
                <wp:lineTo x="12194" y="0"/>
                <wp:lineTo x="9755" y="0"/>
              </wp:wrapPolygon>
            </wp:wrapTight>
            <wp:docPr id="18" name="Picture 18" descr="MC90023359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900233594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DC5" w:rsidRPr="00F6279E" w:rsidRDefault="004E7DC5" w:rsidP="00F6279E">
      <w:pPr>
        <w:numPr>
          <w:ilvl w:val="0"/>
          <w:numId w:val="38"/>
        </w:numPr>
      </w:pPr>
      <w:r w:rsidRPr="00F6279E">
        <w:t xml:space="preserve">‘my teaching philosophy’ (questions) </w:t>
      </w:r>
    </w:p>
    <w:p w:rsidR="004E7DC5" w:rsidRDefault="004E7DC5" w:rsidP="005E530B">
      <w:pPr>
        <w:rPr>
          <w:b/>
        </w:rPr>
      </w:pPr>
    </w:p>
    <w:p w:rsidR="004E7DC5" w:rsidRDefault="00DD72B3" w:rsidP="00F6279E">
      <w:pPr>
        <w:numPr>
          <w:ilvl w:val="0"/>
          <w:numId w:val="38"/>
        </w:numPr>
      </w:pPr>
      <w:r w:rsidRPr="00DD72B3">
        <w:t>‘remembering and using the range of strategies in lesson plans’</w:t>
      </w:r>
      <w:r w:rsidR="004E7DC5">
        <w:t xml:space="preserve"> (solutions) </w:t>
      </w:r>
    </w:p>
    <w:p w:rsidR="00F6279E" w:rsidRDefault="00F6279E" w:rsidP="005E530B"/>
    <w:p w:rsidR="00DD72B3" w:rsidRPr="004E7DC5" w:rsidRDefault="004E7DC5" w:rsidP="005E530B">
      <w:pPr>
        <w:rPr>
          <w:rStyle w:val="TitleChar"/>
        </w:rPr>
      </w:pPr>
      <w:proofErr w:type="spellStart"/>
      <w:proofErr w:type="gramStart"/>
      <w:r>
        <w:t>launchpad</w:t>
      </w:r>
      <w:proofErr w:type="spellEnd"/>
      <w:proofErr w:type="gramEnd"/>
      <w:r>
        <w:t xml:space="preserve"> word (as dissimilar as possible): </w:t>
      </w:r>
      <w:r w:rsidRPr="004E7DC5">
        <w:rPr>
          <w:rStyle w:val="TitleChar"/>
        </w:rPr>
        <w:t>fish</w:t>
      </w:r>
      <w:r>
        <w:rPr>
          <w:rStyle w:val="TitleChar"/>
        </w:rPr>
        <w:t xml:space="preserve">  </w:t>
      </w:r>
    </w:p>
    <w:p w:rsidR="00DD72B3" w:rsidRDefault="00DD72B3" w:rsidP="00DD72B3">
      <w:pPr>
        <w:pBdr>
          <w:bottom w:val="single" w:sz="4" w:space="1" w:color="auto"/>
        </w:pBdr>
        <w:rPr>
          <w:b/>
        </w:rPr>
      </w:pPr>
    </w:p>
    <w:p w:rsidR="00DD72B3" w:rsidRDefault="00DD72B3" w:rsidP="005E530B">
      <w:pPr>
        <w:rPr>
          <w:b/>
        </w:rPr>
      </w:pPr>
    </w:p>
    <w:p w:rsidR="00897362" w:rsidRDefault="00814915" w:rsidP="007A4D45">
      <w:pPr>
        <w:pStyle w:val="Title"/>
      </w:pPr>
      <w:r>
        <w:t>Bloom’s Cognitive Taxonomy:  ‘doing what (cognitively) to what (knowledge)</w:t>
      </w:r>
      <w:r w:rsidR="00897362">
        <w:t>’</w:t>
      </w:r>
    </w:p>
    <w:p w:rsidR="00814915" w:rsidRDefault="00814915" w:rsidP="005E530B">
      <w:pPr>
        <w:rPr>
          <w:b/>
        </w:rPr>
      </w:pPr>
    </w:p>
    <w:tbl>
      <w:tblPr>
        <w:tblW w:w="1120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701"/>
        <w:gridCol w:w="1418"/>
        <w:gridCol w:w="1134"/>
        <w:gridCol w:w="1275"/>
        <w:gridCol w:w="1134"/>
        <w:gridCol w:w="1419"/>
      </w:tblGrid>
      <w:tr w:rsidR="00897362" w:rsidRPr="00A1758D" w:rsidTr="00875CBE">
        <w:trPr>
          <w:trHeight w:val="318"/>
        </w:trPr>
        <w:tc>
          <w:tcPr>
            <w:tcW w:w="1702" w:type="dxa"/>
            <w:gridSpan w:val="2"/>
            <w:vMerge w:val="restart"/>
            <w:shd w:val="clear" w:color="auto" w:fill="FFFF99"/>
          </w:tcPr>
          <w:p w:rsidR="00897362" w:rsidRPr="00A1758D" w:rsidRDefault="00897362" w:rsidP="00191CD2">
            <w:pPr>
              <w:jc w:val="center"/>
              <w:rPr>
                <w:lang w:val="en-AU" w:eastAsia="en-AU"/>
              </w:rPr>
            </w:pPr>
          </w:p>
        </w:tc>
        <w:tc>
          <w:tcPr>
            <w:tcW w:w="1417" w:type="dxa"/>
            <w:shd w:val="clear" w:color="auto" w:fill="CCFFCC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b/>
                <w:bCs/>
                <w:lang w:val="en-AU" w:eastAsia="en-AU"/>
              </w:rPr>
            </w:pPr>
          </w:p>
        </w:tc>
        <w:tc>
          <w:tcPr>
            <w:tcW w:w="8081" w:type="dxa"/>
            <w:gridSpan w:val="6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b/>
                <w:bCs/>
                <w:lang w:val="en-AU" w:eastAsia="en-AU"/>
              </w:rPr>
              <w:t>Cognitive dimension</w:t>
            </w:r>
          </w:p>
        </w:tc>
      </w:tr>
      <w:tr w:rsidR="00897362" w:rsidRPr="00A1758D" w:rsidTr="00875CBE">
        <w:trPr>
          <w:trHeight w:val="318"/>
        </w:trPr>
        <w:tc>
          <w:tcPr>
            <w:tcW w:w="1702" w:type="dxa"/>
            <w:gridSpan w:val="2"/>
            <w:vMerge/>
            <w:shd w:val="clear" w:color="auto" w:fill="FFFF99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b/>
                <w:bCs/>
                <w:lang w:val="en-AU" w:eastAsia="en-AU"/>
              </w:rPr>
            </w:pPr>
          </w:p>
        </w:tc>
        <w:tc>
          <w:tcPr>
            <w:tcW w:w="1417" w:type="dxa"/>
            <w:shd w:val="clear" w:color="auto" w:fill="CCFFCC"/>
          </w:tcPr>
          <w:p w:rsidR="00897362" w:rsidRDefault="00897362" w:rsidP="00191CD2">
            <w:pPr>
              <w:jc w:val="center"/>
              <w:rPr>
                <w:b/>
                <w:bCs/>
                <w:lang w:val="en-AU" w:eastAsia="en-AU"/>
              </w:rPr>
            </w:pPr>
          </w:p>
        </w:tc>
        <w:tc>
          <w:tcPr>
            <w:tcW w:w="4253" w:type="dxa"/>
            <w:gridSpan w:val="3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Default="00897362" w:rsidP="00191CD2">
            <w:pPr>
              <w:jc w:val="center"/>
              <w:rPr>
                <w:b/>
                <w:bCs/>
                <w:lang w:val="en-AU" w:eastAsia="en-AU"/>
              </w:rPr>
            </w:pPr>
            <w:r>
              <w:rPr>
                <w:b/>
                <w:bCs/>
                <w:lang w:val="en-AU" w:eastAsia="en-AU"/>
              </w:rPr>
              <w:t>Foundational thinking</w:t>
            </w:r>
          </w:p>
          <w:p w:rsidR="00897362" w:rsidRPr="00A1758D" w:rsidRDefault="00897362" w:rsidP="00191CD2">
            <w:pPr>
              <w:spacing w:after="100" w:afterAutospacing="1"/>
              <w:jc w:val="center"/>
              <w:rPr>
                <w:b/>
                <w:bCs/>
                <w:lang w:val="en-AU" w:eastAsia="en-AU"/>
              </w:rPr>
            </w:pPr>
            <w:r>
              <w:rPr>
                <w:b/>
                <w:bCs/>
                <w:lang w:val="en-AU" w:eastAsia="en-AU"/>
              </w:rPr>
              <w:t>Teacher ownership</w:t>
            </w:r>
          </w:p>
        </w:tc>
        <w:tc>
          <w:tcPr>
            <w:tcW w:w="3828" w:type="dxa"/>
            <w:gridSpan w:val="3"/>
            <w:shd w:val="clear" w:color="auto" w:fill="CCFFCC"/>
            <w:vAlign w:val="center"/>
          </w:tcPr>
          <w:p w:rsidR="00897362" w:rsidRDefault="00897362" w:rsidP="00191CD2">
            <w:pPr>
              <w:jc w:val="center"/>
              <w:rPr>
                <w:b/>
                <w:bCs/>
                <w:lang w:val="en-AU" w:eastAsia="en-AU"/>
              </w:rPr>
            </w:pPr>
            <w:r>
              <w:rPr>
                <w:b/>
                <w:bCs/>
                <w:lang w:val="en-AU" w:eastAsia="en-AU"/>
              </w:rPr>
              <w:t>Higher order thinking</w:t>
            </w:r>
          </w:p>
          <w:p w:rsidR="00897362" w:rsidRPr="00A1758D" w:rsidRDefault="00897362" w:rsidP="00191CD2">
            <w:pPr>
              <w:jc w:val="center"/>
              <w:rPr>
                <w:b/>
                <w:bCs/>
                <w:lang w:val="en-AU" w:eastAsia="en-AU"/>
              </w:rPr>
            </w:pPr>
            <w:r>
              <w:rPr>
                <w:b/>
                <w:bCs/>
                <w:lang w:val="en-AU" w:eastAsia="en-AU"/>
              </w:rPr>
              <w:t>Student ownership</w:t>
            </w:r>
          </w:p>
        </w:tc>
      </w:tr>
      <w:tr w:rsidR="00875CBE" w:rsidRPr="00A1758D" w:rsidTr="00875CBE">
        <w:trPr>
          <w:trHeight w:val="94"/>
        </w:trPr>
        <w:tc>
          <w:tcPr>
            <w:tcW w:w="1702" w:type="dxa"/>
            <w:gridSpan w:val="2"/>
            <w:vMerge/>
          </w:tcPr>
          <w:p w:rsidR="00897362" w:rsidRPr="00A1758D" w:rsidRDefault="00897362" w:rsidP="009B43E1">
            <w:pPr>
              <w:rPr>
                <w:lang w:val="en-AU" w:eastAsia="en-AU"/>
              </w:rPr>
            </w:pPr>
          </w:p>
        </w:tc>
        <w:tc>
          <w:tcPr>
            <w:tcW w:w="1417" w:type="dxa"/>
            <w:shd w:val="clear" w:color="auto" w:fill="CCFFCC"/>
          </w:tcPr>
          <w:p w:rsidR="00897362" w:rsidRPr="00897362" w:rsidRDefault="00897362" w:rsidP="00897362">
            <w:pPr>
              <w:spacing w:before="100" w:beforeAutospacing="1" w:after="100" w:afterAutospacing="1"/>
              <w:jc w:val="center"/>
              <w:rPr>
                <w:b/>
                <w:bCs/>
                <w:lang w:val="en-AU" w:eastAsia="en-AU"/>
              </w:rPr>
            </w:pPr>
          </w:p>
        </w:tc>
        <w:tc>
          <w:tcPr>
            <w:tcW w:w="1701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897362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1.     Remember</w:t>
            </w:r>
          </w:p>
        </w:tc>
        <w:tc>
          <w:tcPr>
            <w:tcW w:w="1418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9B43E1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2. Understand</w:t>
            </w:r>
          </w:p>
        </w:tc>
        <w:tc>
          <w:tcPr>
            <w:tcW w:w="1134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81491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3.       Apply</w:t>
            </w:r>
          </w:p>
        </w:tc>
        <w:tc>
          <w:tcPr>
            <w:tcW w:w="1275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9B43E1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4.     Analyse</w:t>
            </w:r>
          </w:p>
        </w:tc>
        <w:tc>
          <w:tcPr>
            <w:tcW w:w="1134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9B43E1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5.   Evaluate</w:t>
            </w:r>
          </w:p>
        </w:tc>
        <w:tc>
          <w:tcPr>
            <w:tcW w:w="1419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7362" w:rsidRPr="00875CBE" w:rsidRDefault="00897362" w:rsidP="009B43E1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bCs/>
                <w:sz w:val="20"/>
                <w:szCs w:val="20"/>
                <w:lang w:val="en-AU" w:eastAsia="en-AU"/>
              </w:rPr>
              <w:t>6. Design/Create</w:t>
            </w:r>
          </w:p>
        </w:tc>
      </w:tr>
      <w:tr w:rsidR="00875CBE" w:rsidRPr="00A1758D" w:rsidTr="00875CBE">
        <w:trPr>
          <w:trHeight w:val="848"/>
        </w:trPr>
        <w:tc>
          <w:tcPr>
            <w:tcW w:w="1702" w:type="dxa"/>
            <w:gridSpan w:val="2"/>
            <w:vMerge/>
            <w:shd w:val="clear" w:color="auto" w:fill="FFFF99"/>
          </w:tcPr>
          <w:p w:rsidR="00897362" w:rsidRPr="00191CD2" w:rsidRDefault="00897362" w:rsidP="009B43E1">
            <w:pPr>
              <w:spacing w:before="100" w:beforeAutospacing="1" w:after="100" w:afterAutospacing="1"/>
              <w:rPr>
                <w:b/>
                <w:lang w:val="en-AU" w:eastAsia="en-AU"/>
              </w:rPr>
            </w:pPr>
          </w:p>
        </w:tc>
        <w:tc>
          <w:tcPr>
            <w:tcW w:w="1417" w:type="dxa"/>
          </w:tcPr>
          <w:p w:rsidR="00897362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b/>
                <w:sz w:val="20"/>
                <w:szCs w:val="20"/>
                <w:lang w:val="en-AU" w:eastAsia="en-AU"/>
              </w:rPr>
            </w:pPr>
            <w:r w:rsidRPr="009B43E1">
              <w:rPr>
                <w:rFonts w:ascii="Calibri" w:hAnsi="Calibri"/>
                <w:b/>
                <w:sz w:val="20"/>
                <w:szCs w:val="20"/>
                <w:lang w:val="en-AU" w:eastAsia="en-AU"/>
              </w:rPr>
              <w:t xml:space="preserve"> What icon could we draw to represent each?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9B43E1" w:rsidRDefault="00897362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b/>
                <w:sz w:val="20"/>
                <w:szCs w:val="20"/>
                <w:lang w:val="en-AU" w:eastAsia="en-AU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rFonts w:ascii="Georgia" w:hAnsi="Georgia"/>
                <w:lang w:val="en-AU" w:eastAsia="en-AU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rFonts w:ascii="Georgia" w:hAnsi="Georgia"/>
                <w:lang w:val="en-AU" w:eastAsia="en-AU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rFonts w:ascii="Georgia" w:hAnsi="Georgia"/>
                <w:lang w:val="en-AU" w:eastAsia="en-AU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A1758D" w:rsidRDefault="005C49A6" w:rsidP="009B43E1">
            <w:pPr>
              <w:spacing w:before="100" w:beforeAutospacing="1" w:after="100" w:afterAutospacing="1"/>
              <w:jc w:val="center"/>
              <w:rPr>
                <w:rFonts w:ascii="Georgia" w:hAnsi="Georgia"/>
                <w:lang w:val="en-AU" w:eastAsia="en-AU"/>
              </w:rPr>
            </w:pPr>
            <w:r>
              <w:rPr>
                <w:rFonts w:ascii="Calibri" w:hAnsi="Calibri"/>
                <w:b/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138430</wp:posOffset>
                      </wp:positionV>
                      <wp:extent cx="710565" cy="657225"/>
                      <wp:effectExtent l="11430" t="52705" r="49530" b="1397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10565" cy="657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47.4pt;margin-top:10.9pt;width:55.95pt;height:51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362" w:rsidRPr="00A1758D" w:rsidRDefault="00897362" w:rsidP="009B43E1">
            <w:pPr>
              <w:spacing w:before="100" w:beforeAutospacing="1" w:after="100" w:afterAutospacing="1"/>
              <w:jc w:val="center"/>
              <w:rPr>
                <w:rFonts w:ascii="Georgia" w:hAnsi="Georgia"/>
                <w:lang w:val="en-AU" w:eastAsia="en-AU"/>
              </w:rPr>
            </w:pPr>
          </w:p>
        </w:tc>
      </w:tr>
      <w:tr w:rsidR="00875CBE" w:rsidRPr="00A1758D" w:rsidTr="00875CBE">
        <w:trPr>
          <w:trHeight w:val="848"/>
        </w:trPr>
        <w:tc>
          <w:tcPr>
            <w:tcW w:w="1702" w:type="dxa"/>
            <w:gridSpan w:val="2"/>
            <w:shd w:val="clear" w:color="auto" w:fill="FFFF99"/>
          </w:tcPr>
          <w:p w:rsidR="00875CBE" w:rsidRPr="009B43E1" w:rsidRDefault="00875CBE" w:rsidP="009B43E1">
            <w:pPr>
              <w:spacing w:before="100" w:beforeAutospacing="1" w:after="100" w:afterAutospacing="1"/>
              <w:rPr>
                <w:rFonts w:ascii="Calibri" w:hAnsi="Calibri"/>
                <w:b/>
                <w:sz w:val="20"/>
                <w:szCs w:val="20"/>
                <w:lang w:val="en-AU" w:eastAsia="en-AU"/>
              </w:rPr>
            </w:pPr>
          </w:p>
        </w:tc>
        <w:tc>
          <w:tcPr>
            <w:tcW w:w="1417" w:type="dxa"/>
          </w:tcPr>
          <w:p w:rsidR="00875CBE" w:rsidRPr="009B43E1" w:rsidRDefault="00875CBE" w:rsidP="00875CBE">
            <w:pPr>
              <w:spacing w:before="100" w:beforeAutospacing="1" w:after="100" w:afterAutospacing="1"/>
              <w:jc w:val="center"/>
              <w:rPr>
                <w:rFonts w:ascii="Calibri" w:hAnsi="Calibri"/>
                <w:b/>
                <w:sz w:val="20"/>
                <w:szCs w:val="20"/>
                <w:lang w:val="en-AU" w:eastAsia="en-AU"/>
              </w:rPr>
            </w:pPr>
          </w:p>
          <w:p w:rsidR="00875CBE" w:rsidRPr="009B43E1" w:rsidRDefault="00875CBE" w:rsidP="00875CBE">
            <w:pPr>
              <w:spacing w:before="100" w:beforeAutospacing="1" w:after="100" w:afterAutospacing="1"/>
              <w:jc w:val="center"/>
              <w:rPr>
                <w:rFonts w:ascii="Calibri" w:hAnsi="Calibri"/>
                <w:b/>
                <w:sz w:val="20"/>
                <w:szCs w:val="20"/>
                <w:lang w:val="en-AU" w:eastAsia="en-AU"/>
              </w:rPr>
            </w:pPr>
            <w:r w:rsidRPr="009B43E1">
              <w:rPr>
                <w:rFonts w:ascii="Calibri" w:hAnsi="Calibri"/>
                <w:b/>
                <w:sz w:val="20"/>
                <w:szCs w:val="20"/>
                <w:lang w:val="en-AU" w:eastAsia="en-AU"/>
              </w:rPr>
              <w:t>Which metaphor fits which cognitive level?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Acting like a sorting tray, examining and breaking up an issue into its component parts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Acting like a dictionary, understanding words, concepts, cause-effect and ‘reasons for’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Acting like a judge, based on the evidence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Acting like an encyclopaedia where one finds information, facts, data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 xml:space="preserve">Acting like Thomas Edison the inventor of the </w:t>
            </w:r>
            <w:r w:rsidR="004E7DC5"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light bulb</w:t>
            </w: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, always improving, designing, planning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bCs/>
                <w:sz w:val="16"/>
                <w:szCs w:val="16"/>
                <w:lang w:val="en-AU" w:eastAsia="en-AU"/>
              </w:rPr>
              <w:t>Acting link a ‘how to’ manual, applying previously learnt data in similar or new situations</w:t>
            </w:r>
          </w:p>
        </w:tc>
      </w:tr>
      <w:tr w:rsidR="00875CBE" w:rsidRPr="00A1758D" w:rsidTr="00875CBE">
        <w:trPr>
          <w:trHeight w:val="848"/>
        </w:trPr>
        <w:tc>
          <w:tcPr>
            <w:tcW w:w="426" w:type="dxa"/>
            <w:vMerge w:val="restart"/>
            <w:shd w:val="clear" w:color="auto" w:fill="FFFF99"/>
            <w:textDirection w:val="tbRl"/>
          </w:tcPr>
          <w:p w:rsidR="00875CBE" w:rsidRPr="00191CD2" w:rsidRDefault="00875CBE" w:rsidP="00897362">
            <w:pPr>
              <w:spacing w:before="100" w:beforeAutospacing="1" w:after="100" w:afterAutospacing="1"/>
              <w:ind w:left="113" w:right="113"/>
              <w:jc w:val="center"/>
              <w:rPr>
                <w:b/>
                <w:lang w:val="en-AU" w:eastAsia="en-AU"/>
              </w:rPr>
            </w:pPr>
            <w:r>
              <w:rPr>
                <w:b/>
                <w:lang w:val="en-AU" w:eastAsia="en-AU"/>
              </w:rPr>
              <w:t>Knowledge dimension</w:t>
            </w:r>
          </w:p>
        </w:tc>
        <w:tc>
          <w:tcPr>
            <w:tcW w:w="1276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875CBE" w:rsidRDefault="00875CBE" w:rsidP="009B43E1">
            <w:pPr>
              <w:spacing w:before="100" w:beforeAutospacing="1" w:after="100" w:afterAutospacing="1"/>
              <w:rPr>
                <w:b/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sz w:val="20"/>
                <w:szCs w:val="20"/>
                <w:lang w:val="en-AU" w:eastAsia="en-AU"/>
              </w:rPr>
              <w:t>Factual knowledge</w:t>
            </w:r>
          </w:p>
        </w:tc>
        <w:tc>
          <w:tcPr>
            <w:tcW w:w="1417" w:type="dxa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Single pieces of information e.g. frogs are amphibians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</w:tr>
      <w:tr w:rsidR="00875CBE" w:rsidRPr="00A1758D" w:rsidTr="00875CBE">
        <w:trPr>
          <w:trHeight w:val="919"/>
        </w:trPr>
        <w:tc>
          <w:tcPr>
            <w:tcW w:w="426" w:type="dxa"/>
            <w:vMerge/>
            <w:shd w:val="clear" w:color="auto" w:fill="FFFF99"/>
          </w:tcPr>
          <w:p w:rsidR="00875CBE" w:rsidRPr="00191CD2" w:rsidRDefault="00875CBE" w:rsidP="009B43E1">
            <w:pPr>
              <w:spacing w:before="100" w:beforeAutospacing="1" w:after="100" w:afterAutospacing="1"/>
              <w:rPr>
                <w:b/>
                <w:lang w:val="en-AU" w:eastAsia="en-AU"/>
              </w:rPr>
            </w:pPr>
          </w:p>
        </w:tc>
        <w:tc>
          <w:tcPr>
            <w:tcW w:w="1276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875CBE" w:rsidRDefault="00875CBE" w:rsidP="009B43E1">
            <w:pPr>
              <w:spacing w:before="100" w:beforeAutospacing="1" w:after="100" w:afterAutospacing="1"/>
              <w:rPr>
                <w:b/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sz w:val="20"/>
                <w:szCs w:val="20"/>
                <w:lang w:val="en-AU" w:eastAsia="en-AU"/>
              </w:rPr>
              <w:t>Conceptual knowledge</w:t>
            </w:r>
          </w:p>
        </w:tc>
        <w:tc>
          <w:tcPr>
            <w:tcW w:w="1417" w:type="dxa"/>
          </w:tcPr>
          <w:p w:rsidR="00875CBE" w:rsidRPr="009B43E1" w:rsidRDefault="00875CBE" w:rsidP="00875CBE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Groups of facts e.g. amphibians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</w:tr>
      <w:tr w:rsidR="00875CBE" w:rsidRPr="00A1758D" w:rsidTr="00875CBE">
        <w:trPr>
          <w:trHeight w:val="815"/>
        </w:trPr>
        <w:tc>
          <w:tcPr>
            <w:tcW w:w="426" w:type="dxa"/>
            <w:vMerge/>
            <w:shd w:val="clear" w:color="auto" w:fill="FFFF99"/>
          </w:tcPr>
          <w:p w:rsidR="00875CBE" w:rsidRPr="00191CD2" w:rsidRDefault="00875CBE" w:rsidP="009B43E1">
            <w:pPr>
              <w:spacing w:before="100" w:beforeAutospacing="1" w:after="100" w:afterAutospacing="1"/>
              <w:rPr>
                <w:b/>
                <w:lang w:val="en-AU" w:eastAsia="en-AU"/>
              </w:rPr>
            </w:pPr>
          </w:p>
        </w:tc>
        <w:tc>
          <w:tcPr>
            <w:tcW w:w="1276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875CBE" w:rsidRDefault="00875CBE" w:rsidP="009B43E1">
            <w:pPr>
              <w:spacing w:before="100" w:beforeAutospacing="1" w:after="100" w:afterAutospacing="1"/>
              <w:rPr>
                <w:b/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sz w:val="20"/>
                <w:szCs w:val="20"/>
                <w:lang w:val="en-AU" w:eastAsia="en-AU"/>
              </w:rPr>
              <w:t>Procedural knowledge</w:t>
            </w:r>
          </w:p>
        </w:tc>
        <w:tc>
          <w:tcPr>
            <w:tcW w:w="1417" w:type="dxa"/>
          </w:tcPr>
          <w:p w:rsidR="00875CBE" w:rsidRPr="009B43E1" w:rsidRDefault="00875CBE" w:rsidP="009B43E1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Skills (single) and processes (groups of skills)e.g.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</w:tr>
      <w:tr w:rsidR="00875CBE" w:rsidRPr="00A1758D" w:rsidTr="00875CBE">
        <w:trPr>
          <w:trHeight w:val="921"/>
        </w:trPr>
        <w:tc>
          <w:tcPr>
            <w:tcW w:w="426" w:type="dxa"/>
            <w:vMerge/>
            <w:shd w:val="clear" w:color="auto" w:fill="FFFF99"/>
          </w:tcPr>
          <w:p w:rsidR="00875CBE" w:rsidRPr="00191CD2" w:rsidRDefault="00875CBE" w:rsidP="009B43E1">
            <w:pPr>
              <w:spacing w:before="100" w:beforeAutospacing="1" w:after="100" w:afterAutospacing="1"/>
              <w:rPr>
                <w:b/>
                <w:lang w:val="en-AU" w:eastAsia="en-AU"/>
              </w:rPr>
            </w:pPr>
          </w:p>
        </w:tc>
        <w:tc>
          <w:tcPr>
            <w:tcW w:w="1276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875CBE" w:rsidRDefault="00875CBE" w:rsidP="009B43E1">
            <w:pPr>
              <w:spacing w:before="100" w:beforeAutospacing="1" w:after="100" w:afterAutospacing="1"/>
              <w:rPr>
                <w:b/>
                <w:sz w:val="20"/>
                <w:szCs w:val="20"/>
                <w:lang w:val="en-AU" w:eastAsia="en-AU"/>
              </w:rPr>
            </w:pPr>
            <w:r w:rsidRPr="00875CBE">
              <w:rPr>
                <w:b/>
                <w:sz w:val="20"/>
                <w:szCs w:val="20"/>
                <w:lang w:val="en-AU" w:eastAsia="en-AU"/>
              </w:rPr>
              <w:t>Meta knowledge</w:t>
            </w:r>
          </w:p>
        </w:tc>
        <w:tc>
          <w:tcPr>
            <w:tcW w:w="1417" w:type="dxa"/>
          </w:tcPr>
          <w:p w:rsidR="00875CBE" w:rsidRPr="009B43E1" w:rsidRDefault="00875CBE" w:rsidP="00875CBE">
            <w:pPr>
              <w:spacing w:before="100" w:beforeAutospacing="1" w:after="100" w:afterAutospacing="1"/>
              <w:jc w:val="center"/>
              <w:rPr>
                <w:rFonts w:ascii="Calibri" w:hAnsi="Calibri"/>
                <w:sz w:val="16"/>
                <w:szCs w:val="16"/>
                <w:lang w:val="en-AU" w:eastAsia="en-AU"/>
              </w:rPr>
            </w:pPr>
            <w:r w:rsidRPr="009B43E1">
              <w:rPr>
                <w:rFonts w:ascii="Calibri" w:hAnsi="Calibri"/>
                <w:sz w:val="16"/>
                <w:szCs w:val="16"/>
                <w:lang w:val="en-AU" w:eastAsia="en-AU"/>
              </w:rPr>
              <w:t>Ways of learning/learning strategies for particular types of knowledge e.g. classifying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CBE" w:rsidRPr="00A1758D" w:rsidRDefault="00875CBE" w:rsidP="009B43E1">
            <w:pPr>
              <w:spacing w:before="100" w:beforeAutospacing="1" w:after="100" w:afterAutospacing="1"/>
              <w:jc w:val="center"/>
              <w:rPr>
                <w:lang w:val="en-AU" w:eastAsia="en-AU"/>
              </w:rPr>
            </w:pPr>
            <w:r w:rsidRPr="00A1758D">
              <w:rPr>
                <w:rFonts w:ascii="Georgia" w:hAnsi="Georgia"/>
                <w:lang w:val="en-AU" w:eastAsia="en-AU"/>
              </w:rPr>
              <w:t> </w:t>
            </w:r>
          </w:p>
        </w:tc>
      </w:tr>
    </w:tbl>
    <w:p w:rsidR="00814915" w:rsidRDefault="00814915" w:rsidP="005E530B">
      <w:pPr>
        <w:rPr>
          <w:b/>
        </w:rPr>
      </w:pPr>
    </w:p>
    <w:p w:rsidR="00DD72B3" w:rsidRPr="00191CD2" w:rsidRDefault="00F6279E" w:rsidP="00DD72B3">
      <w:pPr>
        <w:jc w:val="center"/>
        <w:rPr>
          <w:b/>
        </w:rPr>
      </w:pPr>
      <w:r>
        <w:rPr>
          <w:b/>
        </w:rPr>
        <w:br w:type="page"/>
      </w:r>
      <w:r w:rsidR="00DD72B3" w:rsidRPr="00191CD2">
        <w:rPr>
          <w:b/>
        </w:rPr>
        <w:lastRenderedPageBreak/>
        <w:t>How to use it to organize/select strategies?</w:t>
      </w:r>
    </w:p>
    <w:p w:rsidR="00DD72B3" w:rsidRDefault="00DD72B3" w:rsidP="005E530B"/>
    <w:p w:rsidR="00814915" w:rsidRDefault="00814915" w:rsidP="005E530B">
      <w:r>
        <w:t xml:space="preserve">Teaching strategies can be located in one or more of the cognitive/knowledge levels.  </w:t>
      </w:r>
      <w:r w:rsidR="00DD72B3">
        <w:t>(</w:t>
      </w:r>
      <w:proofErr w:type="gramStart"/>
      <w:r w:rsidR="00DD72B3">
        <w:t>e</w:t>
      </w:r>
      <w:r>
        <w:t>.g</w:t>
      </w:r>
      <w:proofErr w:type="gramEnd"/>
      <w:r>
        <w:t>. KWHL, 321:RIQ, PMI, MAS</w:t>
      </w:r>
      <w:r w:rsidR="00DD72B3">
        <w:t>, comparing, classifying, jigsaw/envoy, round robin/rotating papers)</w:t>
      </w:r>
      <w:r>
        <w:t xml:space="preserve"> used to facilitate what kind of thinking?</w:t>
      </w:r>
    </w:p>
    <w:p w:rsidR="00DD72B3" w:rsidRDefault="00DD72B3" w:rsidP="005E530B"/>
    <w:p w:rsidR="00191CD2" w:rsidRDefault="00DD72B3" w:rsidP="00191CD2">
      <w:pPr>
        <w:jc w:val="center"/>
      </w:pPr>
      <w:r w:rsidRPr="00191CD2">
        <w:rPr>
          <w:b/>
        </w:rPr>
        <w:t>How to use it to focus student thinking</w:t>
      </w:r>
      <w:r w:rsidR="00191CD2">
        <w:rPr>
          <w:b/>
        </w:rPr>
        <w:t xml:space="preserve"> within a strategy</w:t>
      </w:r>
      <w:r>
        <w:t xml:space="preserve">:  </w:t>
      </w:r>
    </w:p>
    <w:p w:rsidR="00DD72B3" w:rsidRDefault="00DD72B3" w:rsidP="00191CD2">
      <w:pPr>
        <w:jc w:val="center"/>
      </w:pPr>
      <w:proofErr w:type="gramStart"/>
      <w:r>
        <w:t>explicit</w:t>
      </w:r>
      <w:proofErr w:type="gramEnd"/>
      <w:r>
        <w:t xml:space="preserve"> thinking intentions and explicit thinking instructions . . .</w:t>
      </w:r>
    </w:p>
    <w:p w:rsidR="00DD72B3" w:rsidRDefault="00DD72B3" w:rsidP="005E530B"/>
    <w:p w:rsidR="00DD72B3" w:rsidRDefault="00DD72B3" w:rsidP="00191CD2">
      <w:pPr>
        <w:jc w:val="center"/>
      </w:pPr>
      <w:r w:rsidRPr="00191CD2">
        <w:rPr>
          <w:rStyle w:val="TitleChar"/>
        </w:rPr>
        <w:t>Think-pair-share</w:t>
      </w:r>
      <w:r>
        <w:t xml:space="preserve"> . . . what’s hard for students when doing the first part of this?</w:t>
      </w:r>
    </w:p>
    <w:p w:rsidR="00DD72B3" w:rsidRPr="00191CD2" w:rsidRDefault="00DD72B3" w:rsidP="005E530B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DD72B3" w:rsidRPr="009B43E1" w:rsidTr="009B43E1">
        <w:tc>
          <w:tcPr>
            <w:tcW w:w="3672" w:type="dxa"/>
            <w:shd w:val="clear" w:color="auto" w:fill="auto"/>
          </w:tcPr>
          <w:p w:rsidR="00DD72B3" w:rsidRPr="009B43E1" w:rsidRDefault="00191CD2" w:rsidP="005E530B">
            <w:pPr>
              <w:rPr>
                <w:b/>
              </w:rPr>
            </w:pPr>
            <w:r w:rsidRPr="009B43E1">
              <w:rPr>
                <w:b/>
              </w:rPr>
              <w:t>Cognitive Level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5E530B">
            <w:pPr>
              <w:rPr>
                <w:b/>
              </w:rPr>
            </w:pPr>
            <w:r w:rsidRPr="009B43E1">
              <w:rPr>
                <w:b/>
              </w:rPr>
              <w:t>Draw lines to link correctly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5E530B">
            <w:pPr>
              <w:rPr>
                <w:b/>
              </w:rPr>
            </w:pPr>
            <w:r w:rsidRPr="009B43E1">
              <w:rPr>
                <w:b/>
              </w:rPr>
              <w:t>Thinking Tool/Strategy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Remember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Explain-pair-share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Understand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Rate/decide-pair share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Apply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List-pair-share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proofErr w:type="spellStart"/>
            <w:r w:rsidRPr="009B43E1">
              <w:rPr>
                <w:sz w:val="16"/>
                <w:szCs w:val="16"/>
              </w:rPr>
              <w:t>Analyse</w:t>
            </w:r>
            <w:proofErr w:type="spellEnd"/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Improve/design-pair share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Evaluate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Write/draw-pair-share</w:t>
            </w:r>
          </w:p>
        </w:tc>
      </w:tr>
      <w:tr w:rsidR="00DD72B3" w:rsidTr="009B43E1"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Design/create</w:t>
            </w:r>
          </w:p>
        </w:tc>
        <w:tc>
          <w:tcPr>
            <w:tcW w:w="3672" w:type="dxa"/>
            <w:shd w:val="clear" w:color="auto" w:fill="auto"/>
          </w:tcPr>
          <w:p w:rsidR="00DD72B3" w:rsidRPr="009B43E1" w:rsidRDefault="00DD72B3" w:rsidP="009B43E1">
            <w:pPr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3672" w:type="dxa"/>
            <w:shd w:val="clear" w:color="auto" w:fill="auto"/>
          </w:tcPr>
          <w:p w:rsidR="00DD72B3" w:rsidRPr="009B43E1" w:rsidRDefault="00191CD2" w:rsidP="009B43E1">
            <w:pPr>
              <w:spacing w:line="480" w:lineRule="auto"/>
              <w:rPr>
                <w:sz w:val="16"/>
                <w:szCs w:val="16"/>
              </w:rPr>
            </w:pPr>
            <w:r w:rsidRPr="009B43E1">
              <w:rPr>
                <w:sz w:val="16"/>
                <w:szCs w:val="16"/>
              </w:rPr>
              <w:t>Discuss-pair-share</w:t>
            </w:r>
          </w:p>
        </w:tc>
      </w:tr>
    </w:tbl>
    <w:p w:rsidR="00DD72B3" w:rsidRDefault="00DD72B3" w:rsidP="005E530B"/>
    <w:p w:rsidR="00DD72B3" w:rsidRPr="00F6279E" w:rsidRDefault="00191CD2" w:rsidP="007A4D45">
      <w:pPr>
        <w:pBdr>
          <w:bottom w:val="single" w:sz="4" w:space="1" w:color="auto"/>
        </w:pBdr>
        <w:rPr>
          <w:sz w:val="20"/>
          <w:szCs w:val="20"/>
        </w:rPr>
      </w:pPr>
      <w:r w:rsidRPr="00F6279E">
        <w:rPr>
          <w:rStyle w:val="TitleChar"/>
          <w:sz w:val="20"/>
          <w:szCs w:val="20"/>
        </w:rPr>
        <w:t>So we need to decide</w:t>
      </w:r>
      <w:r w:rsidRPr="00F6279E">
        <w:rPr>
          <w:sz w:val="20"/>
          <w:szCs w:val="20"/>
        </w:rPr>
        <w:t xml:space="preserve"> what kind of thinking we’re asking students to do, and choose strategies and instructions that help them do that kind of thinking . . .</w:t>
      </w:r>
    </w:p>
    <w:p w:rsidR="007A4D45" w:rsidRDefault="007A4D45" w:rsidP="007A4D45">
      <w:pPr>
        <w:pBdr>
          <w:bottom w:val="single" w:sz="4" w:space="1" w:color="auto"/>
        </w:pBdr>
      </w:pPr>
    </w:p>
    <w:p w:rsidR="007A4D45" w:rsidRDefault="007A4D45" w:rsidP="007A4D45">
      <w:pPr>
        <w:pStyle w:val="Title"/>
        <w:rPr>
          <w:rStyle w:val="Emphasis"/>
        </w:rPr>
      </w:pPr>
      <w:r>
        <w:rPr>
          <w:rStyle w:val="Emphasis"/>
        </w:rPr>
        <w:t>Applying it . . .</w:t>
      </w:r>
    </w:p>
    <w:p w:rsidR="007A4D45" w:rsidRDefault="007A4D45" w:rsidP="005E530B">
      <w:pPr>
        <w:rPr>
          <w:rStyle w:val="Emphasis"/>
        </w:rPr>
      </w:pPr>
    </w:p>
    <w:p w:rsidR="00191CD2" w:rsidRPr="00191CD2" w:rsidRDefault="00191CD2" w:rsidP="005E530B">
      <w:pPr>
        <w:rPr>
          <w:rStyle w:val="Emphasis"/>
        </w:rPr>
      </w:pPr>
      <w:r w:rsidRPr="00191CD2">
        <w:rPr>
          <w:rStyle w:val="Emphasis"/>
        </w:rPr>
        <w:t>Some questions:</w:t>
      </w:r>
    </w:p>
    <w:p w:rsidR="00191CD2" w:rsidRDefault="00191CD2" w:rsidP="00191CD2">
      <w:pPr>
        <w:numPr>
          <w:ilvl w:val="0"/>
          <w:numId w:val="35"/>
        </w:numPr>
      </w:pPr>
      <w:r>
        <w:t>To what extent have you been successful in your teaching?</w:t>
      </w:r>
    </w:p>
    <w:p w:rsidR="00191CD2" w:rsidRDefault="00191CD2" w:rsidP="00191CD2">
      <w:pPr>
        <w:numPr>
          <w:ilvl w:val="0"/>
          <w:numId w:val="35"/>
        </w:numPr>
      </w:pPr>
      <w:r>
        <w:t>What are the main subjects you will be teaching?</w:t>
      </w:r>
    </w:p>
    <w:p w:rsidR="00191CD2" w:rsidRDefault="00191CD2" w:rsidP="00191CD2">
      <w:pPr>
        <w:numPr>
          <w:ilvl w:val="0"/>
          <w:numId w:val="35"/>
        </w:numPr>
      </w:pPr>
      <w:r>
        <w:t>Discuss your life as a student-teacher.</w:t>
      </w:r>
    </w:p>
    <w:p w:rsidR="00191CD2" w:rsidRDefault="00191CD2" w:rsidP="00191CD2">
      <w:pPr>
        <w:numPr>
          <w:ilvl w:val="0"/>
          <w:numId w:val="35"/>
        </w:numPr>
      </w:pPr>
      <w:r>
        <w:t>Why do you want to go into teaching?</w:t>
      </w:r>
    </w:p>
    <w:p w:rsidR="00191CD2" w:rsidRDefault="00191CD2" w:rsidP="00191CD2">
      <w:pPr>
        <w:numPr>
          <w:ilvl w:val="0"/>
          <w:numId w:val="35"/>
        </w:numPr>
      </w:pPr>
      <w:r>
        <w:t>How could you improve your lesson delivery?</w:t>
      </w:r>
    </w:p>
    <w:p w:rsidR="00191CD2" w:rsidRDefault="00191CD2" w:rsidP="00191CD2">
      <w:pPr>
        <w:numPr>
          <w:ilvl w:val="0"/>
          <w:numId w:val="35"/>
        </w:numPr>
      </w:pPr>
      <w:r>
        <w:t>Show how being a teacher will make your more employable.</w:t>
      </w:r>
    </w:p>
    <w:p w:rsidR="00191CD2" w:rsidRPr="00191CD2" w:rsidRDefault="00191CD2" w:rsidP="00191CD2">
      <w:pPr>
        <w:rPr>
          <w:rStyle w:val="Emphasis"/>
        </w:rPr>
      </w:pPr>
      <w:r w:rsidRPr="00191CD2">
        <w:rPr>
          <w:rStyle w:val="Emphasis"/>
        </w:rPr>
        <w:t>Activity</w:t>
      </w:r>
      <w:r w:rsidR="007A4D45">
        <w:rPr>
          <w:rStyle w:val="Emphasis"/>
        </w:rPr>
        <w:t xml:space="preserve"> 1:</w:t>
      </w:r>
    </w:p>
    <w:p w:rsidR="00191CD2" w:rsidRDefault="00191CD2" w:rsidP="00191CD2">
      <w:r>
        <w:t xml:space="preserve">Rank these questions from simplest to most </w:t>
      </w:r>
      <w:proofErr w:type="gramStart"/>
      <w:r>
        <w:t>complex</w:t>
      </w:r>
      <w:proofErr w:type="gramEnd"/>
      <w:r>
        <w:t xml:space="preserve"> from a cognitive point of view.</w:t>
      </w:r>
    </w:p>
    <w:p w:rsidR="00875CBE" w:rsidRDefault="00875CBE" w:rsidP="00191CD2"/>
    <w:p w:rsidR="00875CBE" w:rsidRDefault="00875CBE" w:rsidP="00191CD2">
      <w:r w:rsidRPr="007A4D45">
        <w:rPr>
          <w:rStyle w:val="Emphasis"/>
        </w:rPr>
        <w:t>Activity</w:t>
      </w:r>
      <w:r>
        <w:t xml:space="preserve"> 2: </w:t>
      </w:r>
    </w:p>
    <w:p w:rsidR="00A0046C" w:rsidRDefault="00A0046C" w:rsidP="00191CD2">
      <w:r>
        <w:t>Pick a thinking tool to help develop depth to the task:</w:t>
      </w:r>
    </w:p>
    <w:p w:rsidR="00A0046C" w:rsidRDefault="00A0046C" w:rsidP="00191CD2"/>
    <w:p w:rsidR="00A0046C" w:rsidRPr="00F6279E" w:rsidRDefault="00A0046C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>SWOT analysis chart (strengths, weaknesses, opportunities, threats)</w:t>
      </w:r>
    </w:p>
    <w:p w:rsidR="00A0046C" w:rsidRPr="00F6279E" w:rsidRDefault="00A0046C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>Fishbone diagram</w:t>
      </w:r>
    </w:p>
    <w:p w:rsidR="00A0046C" w:rsidRPr="00F6279E" w:rsidRDefault="00A0046C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 xml:space="preserve">Cause-effect map (one or more causes, </w:t>
      </w:r>
      <w:r w:rsidR="007A4D45" w:rsidRPr="00F6279E">
        <w:rPr>
          <w:sz w:val="18"/>
          <w:szCs w:val="18"/>
        </w:rPr>
        <w:t>effects, sub-effects, depending on the question focus</w:t>
      </w:r>
      <w:r w:rsidRPr="00F6279E">
        <w:rPr>
          <w:sz w:val="18"/>
          <w:szCs w:val="18"/>
        </w:rPr>
        <w:t>)</w:t>
      </w:r>
    </w:p>
    <w:p w:rsidR="00A0046C" w:rsidRPr="00F6279E" w:rsidRDefault="00A0046C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>Extent barometer (divide question into various sub-areas)</w:t>
      </w:r>
    </w:p>
    <w:p w:rsidR="00A0046C" w:rsidRPr="00F6279E" w:rsidRDefault="00A0046C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>MAS chart (modify or replace elements, add new feature, change size of one or more elements)</w:t>
      </w:r>
    </w:p>
    <w:p w:rsidR="007A4D45" w:rsidRPr="00F6279E" w:rsidRDefault="007A4D45" w:rsidP="00F6279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6279E">
        <w:rPr>
          <w:sz w:val="18"/>
          <w:szCs w:val="18"/>
        </w:rPr>
        <w:t>Word Association (random word, word association with it until link develops to answer problem/question)</w:t>
      </w:r>
    </w:p>
    <w:p w:rsidR="00A0046C" w:rsidRDefault="00A0046C" w:rsidP="00191CD2"/>
    <w:p w:rsidR="00A0046C" w:rsidRDefault="00A0046C" w:rsidP="00191CD2">
      <w:r>
        <w:t>So the ANATOMY of a TASK or QUESTION . . .</w:t>
      </w:r>
    </w:p>
    <w:p w:rsidR="00A0046C" w:rsidRPr="00F6279E" w:rsidRDefault="00A0046C" w:rsidP="00A0046C">
      <w:pPr>
        <w:numPr>
          <w:ilvl w:val="0"/>
          <w:numId w:val="37"/>
        </w:numPr>
        <w:rPr>
          <w:sz w:val="18"/>
          <w:szCs w:val="18"/>
        </w:rPr>
      </w:pPr>
      <w:r w:rsidRPr="00F6279E">
        <w:rPr>
          <w:sz w:val="18"/>
          <w:szCs w:val="18"/>
        </w:rPr>
        <w:t xml:space="preserve">Cognitive outcome (purpose e.g. </w:t>
      </w:r>
      <w:proofErr w:type="spellStart"/>
      <w:r w:rsidRPr="00F6279E">
        <w:rPr>
          <w:sz w:val="18"/>
          <w:szCs w:val="18"/>
        </w:rPr>
        <w:t>analyse</w:t>
      </w:r>
      <w:proofErr w:type="spellEnd"/>
      <w:r w:rsidRPr="00F6279E">
        <w:rPr>
          <w:sz w:val="18"/>
          <w:szCs w:val="18"/>
        </w:rPr>
        <w:t>, evaluate)</w:t>
      </w:r>
    </w:p>
    <w:p w:rsidR="00A0046C" w:rsidRPr="00F6279E" w:rsidRDefault="00A0046C" w:rsidP="00A0046C">
      <w:pPr>
        <w:numPr>
          <w:ilvl w:val="0"/>
          <w:numId w:val="37"/>
        </w:numPr>
        <w:rPr>
          <w:sz w:val="18"/>
          <w:szCs w:val="18"/>
        </w:rPr>
      </w:pPr>
      <w:r w:rsidRPr="00F6279E">
        <w:rPr>
          <w:sz w:val="18"/>
          <w:szCs w:val="18"/>
        </w:rPr>
        <w:t>Knowledge context (topic i.e. the stuff you’re teaching about)</w:t>
      </w:r>
    </w:p>
    <w:p w:rsidR="00A0046C" w:rsidRPr="00AB7BB4" w:rsidRDefault="00A0046C" w:rsidP="00AB7BB4">
      <w:pPr>
        <w:numPr>
          <w:ilvl w:val="0"/>
          <w:numId w:val="37"/>
        </w:numPr>
        <w:rPr>
          <w:sz w:val="18"/>
          <w:szCs w:val="18"/>
        </w:rPr>
      </w:pPr>
      <w:r w:rsidRPr="00F6279E">
        <w:rPr>
          <w:sz w:val="18"/>
          <w:szCs w:val="18"/>
        </w:rPr>
        <w:t>Thinking tool(s) (evidence i.e. the material you’ll base your assessment on e.g. a SWOT analysis)</w:t>
      </w:r>
    </w:p>
    <w:sectPr w:rsidR="00A0046C" w:rsidRPr="00AB7BB4" w:rsidSect="003A68C6"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3E1" w:rsidRDefault="009B43E1" w:rsidP="009E6364">
      <w:r>
        <w:separator/>
      </w:r>
    </w:p>
  </w:endnote>
  <w:endnote w:type="continuationSeparator" w:id="0">
    <w:p w:rsidR="009B43E1" w:rsidRDefault="009B43E1" w:rsidP="009E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D95" w:rsidRDefault="00AF7D9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06AC">
      <w:rPr>
        <w:noProof/>
      </w:rPr>
      <w:t>2</w:t>
    </w:r>
    <w:r>
      <w:fldChar w:fldCharType="end"/>
    </w:r>
  </w:p>
  <w:p w:rsidR="00AF7D95" w:rsidRDefault="00AF7D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3E1" w:rsidRDefault="009B43E1" w:rsidP="009E6364">
      <w:r>
        <w:separator/>
      </w:r>
    </w:p>
  </w:footnote>
  <w:footnote w:type="continuationSeparator" w:id="0">
    <w:p w:rsidR="009B43E1" w:rsidRDefault="009B43E1" w:rsidP="009E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CA9"/>
    <w:multiLevelType w:val="hybridMultilevel"/>
    <w:tmpl w:val="6966E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63DD2"/>
    <w:multiLevelType w:val="hybridMultilevel"/>
    <w:tmpl w:val="A85C4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70F75"/>
    <w:multiLevelType w:val="hybridMultilevel"/>
    <w:tmpl w:val="1062EA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C40F9"/>
    <w:multiLevelType w:val="hybridMultilevel"/>
    <w:tmpl w:val="C0BA55E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B24E4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D651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4A90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146FB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E6464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78DA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A87E2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6EBFC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D327B84"/>
    <w:multiLevelType w:val="hybridMultilevel"/>
    <w:tmpl w:val="B0007D90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DAC314E"/>
    <w:multiLevelType w:val="hybridMultilevel"/>
    <w:tmpl w:val="704EC4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9241B1"/>
    <w:multiLevelType w:val="hybridMultilevel"/>
    <w:tmpl w:val="72BC0E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D3AF4"/>
    <w:multiLevelType w:val="hybridMultilevel"/>
    <w:tmpl w:val="BDECAC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64AF3"/>
    <w:multiLevelType w:val="hybridMultilevel"/>
    <w:tmpl w:val="2FC01D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42EB4"/>
    <w:multiLevelType w:val="hybridMultilevel"/>
    <w:tmpl w:val="BBAC52B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D1B41"/>
    <w:multiLevelType w:val="hybridMultilevel"/>
    <w:tmpl w:val="8ADCB0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313E0"/>
    <w:multiLevelType w:val="hybridMultilevel"/>
    <w:tmpl w:val="728E43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53CED"/>
    <w:multiLevelType w:val="hybridMultilevel"/>
    <w:tmpl w:val="0B7C16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32A90"/>
    <w:multiLevelType w:val="hybridMultilevel"/>
    <w:tmpl w:val="81CCF70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AC7BFE"/>
    <w:multiLevelType w:val="hybridMultilevel"/>
    <w:tmpl w:val="3DF8BF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E7D49"/>
    <w:multiLevelType w:val="hybridMultilevel"/>
    <w:tmpl w:val="40C88A0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B24E4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D651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4A90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146FB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E6464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78DA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A87E2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6EBFC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F2537CB"/>
    <w:multiLevelType w:val="hybridMultilevel"/>
    <w:tmpl w:val="5DCA99B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5EA73B9"/>
    <w:multiLevelType w:val="hybridMultilevel"/>
    <w:tmpl w:val="B66855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207E8"/>
    <w:multiLevelType w:val="hybridMultilevel"/>
    <w:tmpl w:val="5FB053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392E69"/>
    <w:multiLevelType w:val="hybridMultilevel"/>
    <w:tmpl w:val="63763B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633CE"/>
    <w:multiLevelType w:val="hybridMultilevel"/>
    <w:tmpl w:val="A79A41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91AF2"/>
    <w:multiLevelType w:val="hybridMultilevel"/>
    <w:tmpl w:val="B2DE9C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585043"/>
    <w:multiLevelType w:val="hybridMultilevel"/>
    <w:tmpl w:val="CCC66E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712747"/>
    <w:multiLevelType w:val="hybridMultilevel"/>
    <w:tmpl w:val="29E209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C27B0"/>
    <w:multiLevelType w:val="hybridMultilevel"/>
    <w:tmpl w:val="A7E8E9EC"/>
    <w:lvl w:ilvl="0" w:tplc="882A39A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360B1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36D9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AC5BE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7A36D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28A12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721BB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868A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458337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DC93144"/>
    <w:multiLevelType w:val="hybridMultilevel"/>
    <w:tmpl w:val="77A8DA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F303BF"/>
    <w:multiLevelType w:val="hybridMultilevel"/>
    <w:tmpl w:val="B27250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331586"/>
    <w:multiLevelType w:val="hybridMultilevel"/>
    <w:tmpl w:val="AFFE4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9B584B"/>
    <w:multiLevelType w:val="hybridMultilevel"/>
    <w:tmpl w:val="E188D5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F5B5F"/>
    <w:multiLevelType w:val="hybridMultilevel"/>
    <w:tmpl w:val="119041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1715D"/>
    <w:multiLevelType w:val="hybridMultilevel"/>
    <w:tmpl w:val="8E44352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4C19AB"/>
    <w:multiLevelType w:val="hybridMultilevel"/>
    <w:tmpl w:val="E6B6831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766120"/>
    <w:multiLevelType w:val="hybridMultilevel"/>
    <w:tmpl w:val="9D2876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96019C"/>
    <w:multiLevelType w:val="hybridMultilevel"/>
    <w:tmpl w:val="D108DD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558D9"/>
    <w:multiLevelType w:val="hybridMultilevel"/>
    <w:tmpl w:val="ABA8FD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A6187"/>
    <w:multiLevelType w:val="hybridMultilevel"/>
    <w:tmpl w:val="793A1F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752D0F"/>
    <w:multiLevelType w:val="hybridMultilevel"/>
    <w:tmpl w:val="A7D07F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E505CE"/>
    <w:multiLevelType w:val="hybridMultilevel"/>
    <w:tmpl w:val="9A7C31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1D5BA8"/>
    <w:multiLevelType w:val="hybridMultilevel"/>
    <w:tmpl w:val="FFB46A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4"/>
  </w:num>
  <w:num w:numId="4">
    <w:abstractNumId w:val="15"/>
  </w:num>
  <w:num w:numId="5">
    <w:abstractNumId w:val="23"/>
  </w:num>
  <w:num w:numId="6">
    <w:abstractNumId w:val="32"/>
  </w:num>
  <w:num w:numId="7">
    <w:abstractNumId w:val="14"/>
  </w:num>
  <w:num w:numId="8">
    <w:abstractNumId w:val="34"/>
  </w:num>
  <w:num w:numId="9">
    <w:abstractNumId w:val="10"/>
  </w:num>
  <w:num w:numId="10">
    <w:abstractNumId w:val="12"/>
  </w:num>
  <w:num w:numId="11">
    <w:abstractNumId w:val="28"/>
  </w:num>
  <w:num w:numId="12">
    <w:abstractNumId w:val="20"/>
  </w:num>
  <w:num w:numId="13">
    <w:abstractNumId w:val="22"/>
  </w:num>
  <w:num w:numId="14">
    <w:abstractNumId w:val="8"/>
  </w:num>
  <w:num w:numId="15">
    <w:abstractNumId w:val="9"/>
  </w:num>
  <w:num w:numId="16">
    <w:abstractNumId w:val="30"/>
  </w:num>
  <w:num w:numId="17">
    <w:abstractNumId w:val="26"/>
  </w:num>
  <w:num w:numId="18">
    <w:abstractNumId w:val="21"/>
  </w:num>
  <w:num w:numId="19">
    <w:abstractNumId w:val="37"/>
  </w:num>
  <w:num w:numId="20">
    <w:abstractNumId w:val="27"/>
  </w:num>
  <w:num w:numId="21">
    <w:abstractNumId w:val="25"/>
  </w:num>
  <w:num w:numId="22">
    <w:abstractNumId w:val="16"/>
  </w:num>
  <w:num w:numId="23">
    <w:abstractNumId w:val="11"/>
  </w:num>
  <w:num w:numId="24">
    <w:abstractNumId w:val="33"/>
  </w:num>
  <w:num w:numId="25">
    <w:abstractNumId w:val="17"/>
  </w:num>
  <w:num w:numId="26">
    <w:abstractNumId w:val="5"/>
  </w:num>
  <w:num w:numId="27">
    <w:abstractNumId w:val="29"/>
  </w:num>
  <w:num w:numId="28">
    <w:abstractNumId w:val="0"/>
  </w:num>
  <w:num w:numId="29">
    <w:abstractNumId w:val="18"/>
  </w:num>
  <w:num w:numId="30">
    <w:abstractNumId w:val="36"/>
  </w:num>
  <w:num w:numId="31">
    <w:abstractNumId w:val="31"/>
  </w:num>
  <w:num w:numId="32">
    <w:abstractNumId w:val="4"/>
  </w:num>
  <w:num w:numId="33">
    <w:abstractNumId w:val="1"/>
  </w:num>
  <w:num w:numId="34">
    <w:abstractNumId w:val="35"/>
  </w:num>
  <w:num w:numId="35">
    <w:abstractNumId w:val="13"/>
  </w:num>
  <w:num w:numId="36">
    <w:abstractNumId w:val="6"/>
  </w:num>
  <w:num w:numId="37">
    <w:abstractNumId w:val="2"/>
  </w:num>
  <w:num w:numId="38">
    <w:abstractNumId w:val="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924"/>
    <w:rsid w:val="00023474"/>
    <w:rsid w:val="000246B7"/>
    <w:rsid w:val="00041EBA"/>
    <w:rsid w:val="00043D4D"/>
    <w:rsid w:val="00055924"/>
    <w:rsid w:val="00074A4A"/>
    <w:rsid w:val="00083A6B"/>
    <w:rsid w:val="00084133"/>
    <w:rsid w:val="000A00A0"/>
    <w:rsid w:val="001065DD"/>
    <w:rsid w:val="001429F9"/>
    <w:rsid w:val="00161CD5"/>
    <w:rsid w:val="00170C35"/>
    <w:rsid w:val="00173675"/>
    <w:rsid w:val="00190303"/>
    <w:rsid w:val="00191CD2"/>
    <w:rsid w:val="001921A6"/>
    <w:rsid w:val="001A5141"/>
    <w:rsid w:val="001B6C04"/>
    <w:rsid w:val="001C6D99"/>
    <w:rsid w:val="00211E91"/>
    <w:rsid w:val="00221303"/>
    <w:rsid w:val="00240AA0"/>
    <w:rsid w:val="002457B7"/>
    <w:rsid w:val="00254CBD"/>
    <w:rsid w:val="00273F01"/>
    <w:rsid w:val="002A5F9C"/>
    <w:rsid w:val="003060D7"/>
    <w:rsid w:val="00350A36"/>
    <w:rsid w:val="00354EBC"/>
    <w:rsid w:val="00361C17"/>
    <w:rsid w:val="00362600"/>
    <w:rsid w:val="00380299"/>
    <w:rsid w:val="003A68C6"/>
    <w:rsid w:val="003F6247"/>
    <w:rsid w:val="00471C02"/>
    <w:rsid w:val="00481AEF"/>
    <w:rsid w:val="004876FC"/>
    <w:rsid w:val="00494E33"/>
    <w:rsid w:val="004A3C04"/>
    <w:rsid w:val="004B5F80"/>
    <w:rsid w:val="004B68F0"/>
    <w:rsid w:val="004E7DC5"/>
    <w:rsid w:val="00533672"/>
    <w:rsid w:val="00543550"/>
    <w:rsid w:val="0058130F"/>
    <w:rsid w:val="005C49A6"/>
    <w:rsid w:val="005E530B"/>
    <w:rsid w:val="00622C24"/>
    <w:rsid w:val="00654487"/>
    <w:rsid w:val="00672375"/>
    <w:rsid w:val="006930D2"/>
    <w:rsid w:val="006A4605"/>
    <w:rsid w:val="007566E8"/>
    <w:rsid w:val="007639DF"/>
    <w:rsid w:val="00793FC7"/>
    <w:rsid w:val="007A4D45"/>
    <w:rsid w:val="007A7F2D"/>
    <w:rsid w:val="007C4F30"/>
    <w:rsid w:val="007D66D5"/>
    <w:rsid w:val="00804A45"/>
    <w:rsid w:val="0081141C"/>
    <w:rsid w:val="00814915"/>
    <w:rsid w:val="00817232"/>
    <w:rsid w:val="00875CBE"/>
    <w:rsid w:val="00885779"/>
    <w:rsid w:val="00897362"/>
    <w:rsid w:val="008C6EF9"/>
    <w:rsid w:val="00915A79"/>
    <w:rsid w:val="00981DF2"/>
    <w:rsid w:val="009B43E1"/>
    <w:rsid w:val="009C0F0B"/>
    <w:rsid w:val="009C2C3C"/>
    <w:rsid w:val="009E6364"/>
    <w:rsid w:val="00A0046C"/>
    <w:rsid w:val="00A51554"/>
    <w:rsid w:val="00A945C1"/>
    <w:rsid w:val="00AA2CF1"/>
    <w:rsid w:val="00AB7BB4"/>
    <w:rsid w:val="00AC16AD"/>
    <w:rsid w:val="00AF7D95"/>
    <w:rsid w:val="00B073A9"/>
    <w:rsid w:val="00B07E50"/>
    <w:rsid w:val="00B33C31"/>
    <w:rsid w:val="00BD6F24"/>
    <w:rsid w:val="00C14877"/>
    <w:rsid w:val="00C164BF"/>
    <w:rsid w:val="00C455DC"/>
    <w:rsid w:val="00C57631"/>
    <w:rsid w:val="00C724C7"/>
    <w:rsid w:val="00CA7CD2"/>
    <w:rsid w:val="00D04EC3"/>
    <w:rsid w:val="00D1360D"/>
    <w:rsid w:val="00D4119F"/>
    <w:rsid w:val="00D904B8"/>
    <w:rsid w:val="00D952A1"/>
    <w:rsid w:val="00DC6E65"/>
    <w:rsid w:val="00DD72B3"/>
    <w:rsid w:val="00E64F41"/>
    <w:rsid w:val="00E706AC"/>
    <w:rsid w:val="00ED2D14"/>
    <w:rsid w:val="00ED7B72"/>
    <w:rsid w:val="00F01CC4"/>
    <w:rsid w:val="00F53DE4"/>
    <w:rsid w:val="00F6279E"/>
    <w:rsid w:val="00FB039C"/>
    <w:rsid w:val="00FB2C06"/>
    <w:rsid w:val="00FC5523"/>
    <w:rsid w:val="00FD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4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E636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E636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9E636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E6364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ED2D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43D4D"/>
    <w:rPr>
      <w:color w:val="0000FF"/>
      <w:u w:val="single"/>
    </w:rPr>
  </w:style>
  <w:style w:type="character" w:styleId="Strong">
    <w:name w:val="Strong"/>
    <w:qFormat/>
    <w:rsid w:val="00191CD2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191CD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191CD2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191CD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1CD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Emphasis">
    <w:name w:val="Emphasis"/>
    <w:qFormat/>
    <w:rsid w:val="00191C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E636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E636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9E636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E6364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ED2D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43D4D"/>
    <w:rPr>
      <w:color w:val="0000FF"/>
      <w:u w:val="single"/>
    </w:rPr>
  </w:style>
  <w:style w:type="character" w:styleId="Strong">
    <w:name w:val="Strong"/>
    <w:qFormat/>
    <w:rsid w:val="00191CD2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191CD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191CD2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191CD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1CD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Emphasis">
    <w:name w:val="Emphasis"/>
    <w:qFormat/>
    <w:rsid w:val="00191C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1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0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51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8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3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36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1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2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96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75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9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4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70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7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52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08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trangeways\Application%20Data\Microsoft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3F40F-EB6D-43B6-B678-EDB5E863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astrangeways</dc:creator>
  <cp:lastModifiedBy>CDU</cp:lastModifiedBy>
  <cp:revision>3</cp:revision>
  <cp:lastPrinted>2010-06-01T00:24:00Z</cp:lastPrinted>
  <dcterms:created xsi:type="dcterms:W3CDTF">2013-07-25T01:29:00Z</dcterms:created>
  <dcterms:modified xsi:type="dcterms:W3CDTF">2013-07-25T01:30:00Z</dcterms:modified>
</cp:coreProperties>
</file>